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2" w:rsidRDefault="001016A4" w:rsidP="001016A4">
      <w:pPr>
        <w:spacing w:after="120"/>
        <w:ind w:right="-3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III – </w:t>
      </w:r>
      <w:r w:rsidR="00B44349">
        <w:rPr>
          <w:rFonts w:ascii="Calibri" w:eastAsia="Calibri" w:hAnsi="Calibri" w:cs="Calibri"/>
          <w:b/>
          <w:sz w:val="24"/>
          <w:szCs w:val="24"/>
        </w:rPr>
        <w:t xml:space="preserve">EDITAL </w:t>
      </w:r>
      <w:r>
        <w:rPr>
          <w:rFonts w:ascii="Calibri" w:eastAsia="Calibri" w:hAnsi="Calibri" w:cs="Calibri"/>
          <w:b/>
          <w:sz w:val="24"/>
          <w:szCs w:val="24"/>
        </w:rPr>
        <w:t xml:space="preserve">01/2025 - </w:t>
      </w:r>
      <w:r w:rsidR="00B44349" w:rsidRPr="001016A4">
        <w:rPr>
          <w:rFonts w:ascii="Calibri" w:eastAsia="Calibri" w:hAnsi="Calibri" w:cs="Calibri"/>
          <w:b/>
          <w:sz w:val="24"/>
          <w:szCs w:val="24"/>
        </w:rPr>
        <w:t>PUSH INNOVATION</w:t>
      </w:r>
      <w:r w:rsidR="00B44349">
        <w:rPr>
          <w:rFonts w:ascii="Calibri" w:eastAsia="Calibri" w:hAnsi="Calibri" w:cs="Calibri"/>
          <w:b/>
          <w:sz w:val="24"/>
          <w:szCs w:val="24"/>
        </w:rPr>
        <w:t xml:space="preserve"> IDR-PARANÁ</w:t>
      </w:r>
      <w:bookmarkStart w:id="0" w:name="_GoBack"/>
      <w:bookmarkEnd w:id="0"/>
      <w:r w:rsidR="00B44349">
        <w:rPr>
          <w:rFonts w:ascii="Calibri" w:eastAsia="Calibri" w:hAnsi="Calibri" w:cs="Calibri"/>
          <w:b/>
          <w:sz w:val="24"/>
          <w:szCs w:val="24"/>
        </w:rPr>
        <w:tab/>
      </w:r>
    </w:p>
    <w:p w:rsidR="009148D2" w:rsidRDefault="001016A4">
      <w:pPr>
        <w:spacing w:after="120"/>
        <w:ind w:right="-3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DO PLANO DE APLICAÇÃO DOS RECURSOS</w:t>
      </w:r>
    </w:p>
    <w:p w:rsidR="009148D2" w:rsidRDefault="009148D2">
      <w:pPr>
        <w:spacing w:after="120"/>
        <w:ind w:right="-31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2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1"/>
      </w:tblGrid>
      <w:tr w:rsidR="009148D2">
        <w:trPr>
          <w:jc w:val="center"/>
        </w:trPr>
        <w:tc>
          <w:tcPr>
            <w:tcW w:w="9211" w:type="dxa"/>
            <w:shd w:val="clear" w:color="auto" w:fill="D9D9D9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PLANO DE APLICAÇÃO</w:t>
            </w:r>
          </w:p>
        </w:tc>
      </w:tr>
      <w:tr w:rsidR="009148D2">
        <w:trPr>
          <w:jc w:val="center"/>
        </w:trPr>
        <w:tc>
          <w:tcPr>
            <w:tcW w:w="9211" w:type="dxa"/>
          </w:tcPr>
          <w:p w:rsidR="009148D2" w:rsidRDefault="00B44349">
            <w:pPr>
              <w:spacing w:before="120" w:after="120"/>
              <w:ind w:right="-3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Projeto Gerador: ID Nº 948 - Fundo de Inovação IDR-Paraná 2024: Apoio para iniciativas de Pesquisa, Desenvolvimento 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Inovação</w:t>
            </w:r>
            <w:proofErr w:type="gramEnd"/>
          </w:p>
        </w:tc>
      </w:tr>
      <w:tr w:rsidR="009148D2">
        <w:trPr>
          <w:jc w:val="center"/>
        </w:trPr>
        <w:tc>
          <w:tcPr>
            <w:tcW w:w="9211" w:type="dxa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Fonte do recurso: Fundo de Estímulo à Pesquisa, Desenvolvimento e Inovação, nos termos do inciso III, art. 35 da Política de Inovação do IDR-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Paraná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9148D2">
        <w:trPr>
          <w:jc w:val="center"/>
        </w:trPr>
        <w:tc>
          <w:tcPr>
            <w:tcW w:w="9211" w:type="dxa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Valor total: R$ </w:t>
            </w:r>
            <w:r w:rsidR="002E2B7A" w:rsidRPr="002E2B7A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2E2B7A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2E2B7A" w:rsidRPr="002E2B7A">
              <w:rPr>
                <w:rFonts w:ascii="Calibri" w:eastAsia="Calibri" w:hAnsi="Calibri" w:cs="Calibri"/>
                <w:sz w:val="24"/>
                <w:szCs w:val="24"/>
              </w:rPr>
              <w:t>250</w:t>
            </w:r>
            <w:r w:rsidR="002E2B7A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2E2B7A" w:rsidRPr="002E2B7A">
              <w:rPr>
                <w:rFonts w:ascii="Calibri" w:eastAsia="Calibri" w:hAnsi="Calibri" w:cs="Calibri"/>
                <w:sz w:val="24"/>
                <w:szCs w:val="24"/>
              </w:rPr>
              <w:t>000</w:t>
            </w:r>
            <w:r w:rsidR="002E2B7A"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9148D2">
        <w:trPr>
          <w:jc w:val="center"/>
        </w:trPr>
        <w:tc>
          <w:tcPr>
            <w:tcW w:w="9211" w:type="dxa"/>
            <w:shd w:val="clear" w:color="auto" w:fill="D9D9D9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Quadro 1 – Indicação do(s) Projeto(s) Beneficiário(s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148D2">
        <w:trPr>
          <w:jc w:val="center"/>
        </w:trPr>
        <w:tc>
          <w:tcPr>
            <w:tcW w:w="9211" w:type="dxa"/>
            <w:shd w:val="clear" w:color="auto" w:fill="auto"/>
          </w:tcPr>
          <w:p w:rsidR="009148D2" w:rsidRDefault="00B44349">
            <w:pPr>
              <w:spacing w:before="120" w:after="120"/>
              <w:ind w:right="-3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 e Título do Projeto Beneficiário: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yellow"/>
              </w:rPr>
              <w:t>(inserir o ID e o titulo do projeto cadastrado no SEPAC)</w:t>
            </w:r>
          </w:p>
        </w:tc>
      </w:tr>
      <w:tr w:rsidR="009148D2">
        <w:trPr>
          <w:jc w:val="center"/>
        </w:trPr>
        <w:tc>
          <w:tcPr>
            <w:tcW w:w="9211" w:type="dxa"/>
            <w:shd w:val="clear" w:color="auto" w:fill="auto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Centro de Custos no IDR-Paraná: </w:t>
            </w:r>
          </w:p>
        </w:tc>
      </w:tr>
      <w:tr w:rsidR="009148D2">
        <w:trPr>
          <w:jc w:val="center"/>
        </w:trPr>
        <w:tc>
          <w:tcPr>
            <w:tcW w:w="9211" w:type="dxa"/>
            <w:shd w:val="clear" w:color="auto" w:fill="auto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Gerente do projeto: </w:t>
            </w:r>
          </w:p>
        </w:tc>
      </w:tr>
      <w:tr w:rsidR="009148D2">
        <w:trPr>
          <w:trHeight w:val="231"/>
          <w:jc w:val="center"/>
        </w:trPr>
        <w:tc>
          <w:tcPr>
            <w:tcW w:w="9211" w:type="dxa"/>
            <w:shd w:val="clear" w:color="auto" w:fill="auto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Valor Destinado ao Projeto Beneficiário: 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R$ 450.000,00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proofErr w:type="gramEnd"/>
      </w:tr>
      <w:tr w:rsidR="009148D2">
        <w:trPr>
          <w:jc w:val="center"/>
        </w:trPr>
        <w:tc>
          <w:tcPr>
            <w:tcW w:w="9211" w:type="dxa"/>
            <w:shd w:val="clear" w:color="auto" w:fill="auto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Período de Utilização dos Recursos: 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(não deve ultrapassar o período de duração do projeto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</w:tbl>
    <w:p w:rsidR="009148D2" w:rsidRDefault="009148D2">
      <w:pPr>
        <w:ind w:right="-31"/>
        <w:rPr>
          <w:rFonts w:ascii="Calibri" w:eastAsia="Calibri" w:hAnsi="Calibri" w:cs="Calibri"/>
        </w:rPr>
      </w:pPr>
    </w:p>
    <w:tbl>
      <w:tblPr>
        <w:tblStyle w:val="a0"/>
        <w:tblW w:w="92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842"/>
        <w:gridCol w:w="709"/>
        <w:gridCol w:w="1134"/>
        <w:gridCol w:w="1418"/>
        <w:gridCol w:w="1419"/>
      </w:tblGrid>
      <w:tr w:rsidR="009148D2">
        <w:trPr>
          <w:jc w:val="center"/>
        </w:trPr>
        <w:tc>
          <w:tcPr>
            <w:tcW w:w="9211" w:type="dxa"/>
            <w:gridSpan w:val="6"/>
            <w:shd w:val="clear" w:color="auto" w:fill="D9D9D9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Quadro 2 – Orçamento e Cronograma de Desembolso por Projeto Beneficiário</w:t>
            </w:r>
          </w:p>
        </w:tc>
      </w:tr>
      <w:tr w:rsidR="009148D2">
        <w:trPr>
          <w:jc w:val="center"/>
        </w:trPr>
        <w:tc>
          <w:tcPr>
            <w:tcW w:w="2689" w:type="dxa"/>
            <w:vAlign w:val="center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Item de Despesa</w:t>
            </w:r>
          </w:p>
        </w:tc>
        <w:tc>
          <w:tcPr>
            <w:tcW w:w="1842" w:type="dxa"/>
            <w:vAlign w:val="center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Detalhamento da Despesa</w:t>
            </w:r>
          </w:p>
        </w:tc>
        <w:tc>
          <w:tcPr>
            <w:tcW w:w="709" w:type="dxa"/>
            <w:vAlign w:val="center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Qtde</w:t>
            </w:r>
          </w:p>
        </w:tc>
        <w:tc>
          <w:tcPr>
            <w:tcW w:w="1134" w:type="dxa"/>
            <w:vAlign w:val="center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Unitário (R$)</w:t>
            </w:r>
          </w:p>
        </w:tc>
        <w:tc>
          <w:tcPr>
            <w:tcW w:w="1418" w:type="dxa"/>
            <w:vAlign w:val="center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(R$)</w:t>
            </w:r>
          </w:p>
        </w:tc>
        <w:tc>
          <w:tcPr>
            <w:tcW w:w="1419" w:type="dxa"/>
            <w:vAlign w:val="center"/>
          </w:tcPr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Cronograma</w:t>
            </w:r>
          </w:p>
          <w:p w:rsidR="009148D2" w:rsidRDefault="00B44349">
            <w:pPr>
              <w:spacing w:before="120"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Mês/Ano</w:t>
            </w:r>
          </w:p>
        </w:tc>
      </w:tr>
      <w:tr w:rsidR="009148D2">
        <w:trPr>
          <w:jc w:val="center"/>
        </w:trPr>
        <w:tc>
          <w:tcPr>
            <w:tcW w:w="2689" w:type="dxa"/>
            <w:vMerge w:val="restart"/>
            <w:vAlign w:val="center"/>
          </w:tcPr>
          <w:p w:rsidR="009148D2" w:rsidRDefault="00B44349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Viagens</w:t>
            </w: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/>
            <w:vAlign w:val="center"/>
          </w:tcPr>
          <w:p w:rsidR="009148D2" w:rsidRDefault="0091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 w:val="restart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48D2" w:rsidRDefault="00B44349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 Material de Consumo</w:t>
            </w: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/>
            <w:vAlign w:val="center"/>
          </w:tcPr>
          <w:p w:rsidR="009148D2" w:rsidRDefault="0091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 w:val="restart"/>
            <w:vAlign w:val="center"/>
          </w:tcPr>
          <w:p w:rsidR="009148D2" w:rsidRDefault="00B44349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 Serviços de Terceiros</w:t>
            </w: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/>
            <w:vAlign w:val="center"/>
          </w:tcPr>
          <w:p w:rsidR="009148D2" w:rsidRDefault="0091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 w:val="restart"/>
            <w:vAlign w:val="center"/>
          </w:tcPr>
          <w:p w:rsidR="009148D2" w:rsidRDefault="00B44349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 Investimento</w:t>
            </w: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Merge/>
            <w:vAlign w:val="center"/>
          </w:tcPr>
          <w:p w:rsidR="009148D2" w:rsidRDefault="0091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2689" w:type="dxa"/>
            <w:vAlign w:val="center"/>
          </w:tcPr>
          <w:p w:rsidR="009148D2" w:rsidRDefault="00B44349">
            <w:pPr>
              <w:spacing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Bolsa – indicar a modalidade (consultar a Diretoria de Pesquisa e Inovação sobre o valor conforme a modalidade - Portarias </w:t>
            </w:r>
            <w:hyperlink r:id="rId8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123/2024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hyperlink r:id="rId9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124/2024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 meses</w:t>
            </w:r>
          </w:p>
        </w:tc>
        <w:tc>
          <w:tcPr>
            <w:tcW w:w="1134" w:type="dxa"/>
            <w:vAlign w:val="center"/>
          </w:tcPr>
          <w:p w:rsidR="009148D2" w:rsidRDefault="009148D2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8D2" w:rsidRDefault="009148D2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148D2" w:rsidRDefault="009148D2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48D2">
        <w:trPr>
          <w:jc w:val="center"/>
        </w:trPr>
        <w:tc>
          <w:tcPr>
            <w:tcW w:w="6374" w:type="dxa"/>
            <w:gridSpan w:val="4"/>
            <w:shd w:val="clear" w:color="auto" w:fill="D9D9D9"/>
            <w:vAlign w:val="center"/>
          </w:tcPr>
          <w:p w:rsidR="009148D2" w:rsidRDefault="00B44349">
            <w:pPr>
              <w:spacing w:before="120" w:after="120"/>
              <w:ind w:right="-3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(R$)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148D2" w:rsidRDefault="009148D2">
            <w:pPr>
              <w:spacing w:before="120" w:after="120"/>
              <w:ind w:right="-3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D9D9D9"/>
            <w:vAlign w:val="center"/>
          </w:tcPr>
          <w:p w:rsidR="009148D2" w:rsidRDefault="009148D2">
            <w:pPr>
              <w:spacing w:before="120" w:after="120"/>
              <w:ind w:right="-3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148D2" w:rsidRDefault="009148D2">
      <w:pPr>
        <w:ind w:right="-31"/>
        <w:rPr>
          <w:rFonts w:ascii="Calibri" w:eastAsia="Calibri" w:hAnsi="Calibri" w:cs="Calibri"/>
          <w:sz w:val="20"/>
          <w:szCs w:val="20"/>
        </w:rPr>
      </w:pPr>
    </w:p>
    <w:p w:rsidR="009148D2" w:rsidRDefault="009148D2">
      <w:pPr>
        <w:pBdr>
          <w:top w:val="nil"/>
          <w:left w:val="nil"/>
          <w:bottom w:val="nil"/>
          <w:right w:val="nil"/>
          <w:between w:val="nil"/>
        </w:pBdr>
        <w:ind w:right="-31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9148D2" w:rsidRDefault="009148D2">
      <w:pPr>
        <w:ind w:right="-31"/>
        <w:rPr>
          <w:rFonts w:ascii="Calibri" w:eastAsia="Calibri" w:hAnsi="Calibri" w:cs="Calibri"/>
          <w:b/>
          <w:sz w:val="24"/>
          <w:szCs w:val="24"/>
        </w:rPr>
      </w:pPr>
    </w:p>
    <w:p w:rsidR="009148D2" w:rsidRDefault="009148D2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9148D2" w:rsidRDefault="00B44349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[cidade e data]</w:t>
      </w:r>
    </w:p>
    <w:p w:rsidR="009148D2" w:rsidRDefault="009148D2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9148D2" w:rsidRDefault="009148D2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9148D2" w:rsidRDefault="00B44349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____________________________</w:t>
      </w:r>
    </w:p>
    <w:p w:rsidR="009148D2" w:rsidRDefault="00B44349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[nome e assinatura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a) Coordenador(a) do projeto]</w:t>
      </w:r>
    </w:p>
    <w:p w:rsidR="009148D2" w:rsidRDefault="009148D2"/>
    <w:sectPr w:rsidR="009148D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48" w:rsidRDefault="00E57748">
      <w:r>
        <w:separator/>
      </w:r>
    </w:p>
  </w:endnote>
  <w:endnote w:type="continuationSeparator" w:id="0">
    <w:p w:rsidR="00E57748" w:rsidRDefault="00E5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1134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Rua da Bandeira, nº 500 | Cabral | Curitiba/PR | CEP 80035-</w:t>
    </w:r>
    <w:proofErr w:type="gramStart"/>
    <w:r>
      <w:rPr>
        <w:rFonts w:ascii="Calibri" w:eastAsia="Calibri" w:hAnsi="Calibri" w:cs="Calibri"/>
        <w:color w:val="000000"/>
      </w:rPr>
      <w:t>270</w:t>
    </w:r>
    <w:proofErr w:type="gramEnd"/>
  </w:p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328"/>
        <w:tab w:val="right" w:pos="9639"/>
      </w:tabs>
      <w:ind w:left="-1701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pt-BR" w:eastAsia="pt-BR" w:bidi="ar-SA"/>
      </w:rPr>
      <w:drawing>
        <wp:inline distT="0" distB="0" distL="0" distR="0">
          <wp:extent cx="7559040" cy="297180"/>
          <wp:effectExtent l="0" t="0" r="0" b="0"/>
          <wp:docPr id="73557383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6" t="-171" r="-5" b="-171"/>
                  <a:stretch>
                    <a:fillRect/>
                  </a:stretch>
                </pic:blipFill>
                <pic:spPr>
                  <a:xfrm>
                    <a:off x="0" y="0"/>
                    <a:ext cx="7559040" cy="29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48" w:rsidRDefault="00E57748">
      <w:r>
        <w:separator/>
      </w:r>
    </w:p>
  </w:footnote>
  <w:footnote w:type="continuationSeparator" w:id="0">
    <w:p w:rsidR="00E57748" w:rsidRDefault="00E57748">
      <w:r>
        <w:continuationSeparator/>
      </w:r>
    </w:p>
  </w:footnote>
  <w:footnote w:id="1">
    <w:p w:rsidR="00E57748" w:rsidRDefault="00E577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Pode ser destinado a mais de um projeto.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222"/>
      </w:tabs>
      <w:ind w:left="-567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 xml:space="preserve">     </w:t>
    </w: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3729990</wp:posOffset>
          </wp:positionH>
          <wp:positionV relativeFrom="paragraph">
            <wp:posOffset>-192404</wp:posOffset>
          </wp:positionV>
          <wp:extent cx="1647825" cy="847725"/>
          <wp:effectExtent l="0" t="0" r="0" b="0"/>
          <wp:wrapSquare wrapText="bothSides" distT="0" distB="0" distL="114300" distR="114300"/>
          <wp:docPr id="7355738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1" t="-81" r="-41" b="-80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5716</wp:posOffset>
          </wp:positionH>
          <wp:positionV relativeFrom="paragraph">
            <wp:posOffset>17145</wp:posOffset>
          </wp:positionV>
          <wp:extent cx="2257425" cy="638175"/>
          <wp:effectExtent l="0" t="0" r="0" b="0"/>
          <wp:wrapSquare wrapText="bothSides" distT="0" distB="0" distL="114300" distR="114300"/>
          <wp:docPr id="7355738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42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E57748" w:rsidRDefault="00E577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48D2"/>
    <w:rsid w:val="001016A4"/>
    <w:rsid w:val="002E2B7A"/>
    <w:rsid w:val="007E2001"/>
    <w:rsid w:val="009148D2"/>
    <w:rsid w:val="00B44349"/>
    <w:rsid w:val="00E57748"/>
    <w:rsid w:val="00E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0"/>
    <w:rPr>
      <w:lang w:eastAsia="pt-PT" w:bidi="pt-PT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343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3439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34397"/>
  </w:style>
  <w:style w:type="paragraph" w:styleId="Rodap">
    <w:name w:val="footer"/>
    <w:basedOn w:val="Normal"/>
    <w:link w:val="RodapChar"/>
    <w:uiPriority w:val="99"/>
    <w:unhideWhenUsed/>
    <w:rsid w:val="00D3439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34397"/>
  </w:style>
  <w:style w:type="table" w:styleId="Tabelacomgrade">
    <w:name w:val="Table Grid"/>
    <w:basedOn w:val="Tabelanormal"/>
    <w:uiPriority w:val="39"/>
    <w:rsid w:val="001E3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1C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1C0"/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0101C0"/>
    <w:rPr>
      <w:vertAlign w:val="superscript"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rFonts w:ascii="Calibri" w:eastAsia="Calibri" w:hAnsi="Calibri" w:cs="Calibri"/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C553A0"/>
    <w:rPr>
      <w:rFonts w:eastAsiaTheme="minorEastAsia"/>
      <w:color w:val="5A5A5A" w:themeColor="text1" w:themeTint="A5"/>
      <w:spacing w:val="15"/>
      <w:kern w:val="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BD2"/>
    <w:rPr>
      <w:rFonts w:ascii="Tahoma" w:eastAsia="Times New Roman" w:hAnsi="Tahoma" w:cs="Tahoma"/>
      <w:kern w:val="0"/>
      <w:sz w:val="16"/>
      <w:szCs w:val="16"/>
      <w:lang w:val="pt-PT" w:eastAsia="pt-PT" w:bidi="pt-P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0"/>
    <w:rPr>
      <w:lang w:eastAsia="pt-PT" w:bidi="pt-PT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343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3439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34397"/>
  </w:style>
  <w:style w:type="paragraph" w:styleId="Rodap">
    <w:name w:val="footer"/>
    <w:basedOn w:val="Normal"/>
    <w:link w:val="RodapChar"/>
    <w:uiPriority w:val="99"/>
    <w:unhideWhenUsed/>
    <w:rsid w:val="00D3439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34397"/>
  </w:style>
  <w:style w:type="table" w:styleId="Tabelacomgrade">
    <w:name w:val="Table Grid"/>
    <w:basedOn w:val="Tabelanormal"/>
    <w:uiPriority w:val="39"/>
    <w:rsid w:val="001E3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1C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1C0"/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0101C0"/>
    <w:rPr>
      <w:vertAlign w:val="superscript"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rFonts w:ascii="Calibri" w:eastAsia="Calibri" w:hAnsi="Calibri" w:cs="Calibri"/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C553A0"/>
    <w:rPr>
      <w:rFonts w:eastAsiaTheme="minorEastAsia"/>
      <w:color w:val="5A5A5A" w:themeColor="text1" w:themeTint="A5"/>
      <w:spacing w:val="15"/>
      <w:kern w:val="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BD2"/>
    <w:rPr>
      <w:rFonts w:ascii="Tahoma" w:eastAsia="Times New Roman" w:hAnsi="Tahoma" w:cs="Tahoma"/>
      <w:kern w:val="0"/>
      <w:sz w:val="16"/>
      <w:szCs w:val="16"/>
      <w:lang w:val="pt-PT" w:eastAsia="pt-PT" w:bidi="pt-P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parana.pr.gov.br/system/files/publico/Portarias/Portarias2024/P12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drparana.pr.gov.br/system/files/publico/Portarias/Portarias2024/P124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W4di3Nt3p9k5f5rQfBnf9RPhQ==">CgMxLjA4AHIhMTNVNW1uSnhhb29yYlgyM3RmTkFJU2k1Y2NQWTNITk9G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IDRPARANA</dc:creator>
  <cp:lastModifiedBy>usuario</cp:lastModifiedBy>
  <cp:revision>5</cp:revision>
  <cp:lastPrinted>2025-04-23T11:30:00Z</cp:lastPrinted>
  <dcterms:created xsi:type="dcterms:W3CDTF">2024-07-04T12:02:00Z</dcterms:created>
  <dcterms:modified xsi:type="dcterms:W3CDTF">2025-12-11T19:32:00Z</dcterms:modified>
</cp:coreProperties>
</file>